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29" w:rsidRPr="004A6F29" w:rsidRDefault="004A6F29" w:rsidP="004A6F29">
      <w:pPr>
        <w:spacing w:after="100"/>
        <w:ind w:left="-68"/>
        <w:jc w:val="center"/>
        <w:rPr>
          <w:rFonts w:ascii="Marianne" w:hAnsi="Marianne" w:cs="Arial"/>
          <w:b/>
          <w:sz w:val="20"/>
          <w:szCs w:val="20"/>
        </w:rPr>
      </w:pPr>
      <w:bookmarkStart w:id="0" w:name="_GoBack"/>
      <w:bookmarkEnd w:id="0"/>
    </w:p>
    <w:tbl>
      <w:tblPr>
        <w:tblStyle w:val="Grilledutableau2"/>
        <w:tblW w:w="14601" w:type="dxa"/>
        <w:tblInd w:w="-176" w:type="dxa"/>
        <w:tblLook w:val="04A0" w:firstRow="1" w:lastRow="0" w:firstColumn="1" w:lastColumn="0" w:noHBand="0" w:noVBand="1"/>
      </w:tblPr>
      <w:tblGrid>
        <w:gridCol w:w="3227"/>
        <w:gridCol w:w="283"/>
        <w:gridCol w:w="7831"/>
        <w:gridCol w:w="283"/>
        <w:gridCol w:w="2977"/>
      </w:tblGrid>
      <w:tr w:rsidR="004A4AD6" w:rsidRPr="00FC266A" w:rsidTr="00980F15">
        <w:trPr>
          <w:trHeight w:hRule="exact" w:val="530"/>
        </w:trPr>
        <w:tc>
          <w:tcPr>
            <w:tcW w:w="14601" w:type="dxa"/>
            <w:gridSpan w:val="5"/>
            <w:tcBorders>
              <w:top w:val="single" w:sz="18" w:space="0" w:color="00B5C6"/>
              <w:left w:val="single" w:sz="18" w:space="0" w:color="00B5C6"/>
              <w:bottom w:val="single" w:sz="18" w:space="0" w:color="00B5C6"/>
              <w:right w:val="single" w:sz="18" w:space="0" w:color="00B5C6"/>
            </w:tcBorders>
            <w:shd w:val="clear" w:color="auto" w:fill="auto"/>
          </w:tcPr>
          <w:p w:rsidR="004A4AD6" w:rsidRPr="00811719" w:rsidRDefault="004A4AD6" w:rsidP="00811719">
            <w:pPr>
              <w:jc w:val="center"/>
              <w:rPr>
                <w:rFonts w:asciiTheme="minorHAnsi" w:hAnsiTheme="minorHAnsi"/>
                <w:b/>
                <w:color w:val="00B0F0"/>
                <w:sz w:val="44"/>
                <w:szCs w:val="44"/>
              </w:rPr>
            </w:pPr>
            <w:r w:rsidRPr="00811719">
              <w:rPr>
                <w:rFonts w:ascii="Marianne" w:hAnsi="Marianne" w:cs="Arial"/>
                <w:b/>
                <w:color w:val="00B0F0"/>
                <w:sz w:val="44"/>
                <w:szCs w:val="44"/>
              </w:rPr>
              <w:t>Fiche enseignant "Prix de l'action éco-déléguée"</w:t>
            </w:r>
          </w:p>
        </w:tc>
      </w:tr>
      <w:tr w:rsidR="004A6F29" w:rsidRPr="00FC266A" w:rsidTr="00432740">
        <w:trPr>
          <w:trHeight w:val="80"/>
        </w:trPr>
        <w:tc>
          <w:tcPr>
            <w:tcW w:w="3227" w:type="dxa"/>
            <w:tcBorders>
              <w:top w:val="nil"/>
              <w:left w:val="nil"/>
              <w:bottom w:val="single" w:sz="24" w:space="0" w:color="951B81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b/>
                <w:color w:val="FFFFFF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single" w:sz="24" w:space="0" w:color="2AAC66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b/>
                <w:color w:val="FFFFFF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4" w:space="0" w:color="EE7444"/>
              <w:right w:val="nil"/>
            </w:tcBorders>
            <w:shd w:val="clear" w:color="auto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b/>
                <w:color w:val="FFFFFF"/>
                <w:sz w:val="8"/>
                <w:szCs w:val="8"/>
              </w:rPr>
            </w:pPr>
          </w:p>
        </w:tc>
      </w:tr>
      <w:tr w:rsidR="004A6F29" w:rsidRPr="00FC266A" w:rsidTr="00432740">
        <w:trPr>
          <w:trHeight w:hRule="exact" w:val="573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pct20" w:color="951B81" w:fill="auto"/>
          </w:tcPr>
          <w:p w:rsidR="004A6F29" w:rsidRPr="00FC266A" w:rsidRDefault="004A6F29" w:rsidP="00997795">
            <w:pPr>
              <w:ind w:right="-108"/>
              <w:rPr>
                <w:rFonts w:asciiTheme="minorHAnsi" w:hAnsiTheme="minorHAnsi"/>
                <w:color w:val="951B81"/>
              </w:rPr>
            </w:pPr>
            <w:r>
              <w:rPr>
                <w:rFonts w:asciiTheme="minorHAnsi" w:hAnsiTheme="minorHAnsi"/>
                <w:b/>
                <w:color w:val="951B81"/>
                <w:sz w:val="44"/>
                <w:szCs w:val="44"/>
              </w:rPr>
              <w:t>Objectifs</w:t>
            </w: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4A6F29" w:rsidRPr="00FC266A" w:rsidRDefault="004A6F29" w:rsidP="0099779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7831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pct20" w:color="2AAC66" w:fill="auto"/>
          </w:tcPr>
          <w:p w:rsidR="004A6F29" w:rsidRPr="00FC266A" w:rsidRDefault="00432740" w:rsidP="00997795">
            <w:pPr>
              <w:rPr>
                <w:rFonts w:asciiTheme="minorHAnsi" w:hAnsiTheme="minorHAnsi"/>
                <w:color w:val="2AAC66"/>
              </w:rPr>
            </w:pPr>
            <w:r>
              <w:rPr>
                <w:rFonts w:asciiTheme="minorHAnsi" w:hAnsiTheme="minorHAnsi"/>
                <w:b/>
                <w:color w:val="2AAC66"/>
                <w:sz w:val="44"/>
                <w:szCs w:val="44"/>
              </w:rPr>
              <w:t>Cadrage</w:t>
            </w:r>
          </w:p>
        </w:tc>
        <w:tc>
          <w:tcPr>
            <w:tcW w:w="28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4A6F29" w:rsidRPr="00FC266A" w:rsidRDefault="004A6F29" w:rsidP="0099779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pct20" w:color="EE7444" w:fill="auto"/>
          </w:tcPr>
          <w:p w:rsidR="004A6F29" w:rsidRPr="00FC266A" w:rsidRDefault="004A6F29" w:rsidP="00997795">
            <w:pPr>
              <w:rPr>
                <w:rFonts w:asciiTheme="minorHAnsi" w:hAnsiTheme="minorHAnsi"/>
                <w:b/>
                <w:color w:val="FFFFFF"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color w:val="EE7444"/>
                <w:sz w:val="44"/>
                <w:szCs w:val="44"/>
              </w:rPr>
              <w:t>Calendrier</w:t>
            </w:r>
          </w:p>
        </w:tc>
      </w:tr>
      <w:tr w:rsidR="004A6F29" w:rsidRPr="00FC266A" w:rsidTr="00432740">
        <w:trPr>
          <w:trHeight w:hRule="exact" w:val="7523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4A6F29" w:rsidRPr="00FC266A" w:rsidRDefault="004A6F29" w:rsidP="00997795">
            <w:pPr>
              <w:ind w:left="186" w:hanging="186"/>
              <w:rPr>
                <w:rFonts w:asciiTheme="minorHAnsi" w:hAnsiTheme="minorHAnsi"/>
                <w:b/>
                <w:color w:val="951B81"/>
              </w:rPr>
            </w:pPr>
            <w:r w:rsidRPr="00FC266A">
              <w:rPr>
                <w:rFonts w:asciiTheme="minorHAnsi" w:hAnsiTheme="minorHAnsi"/>
                <w:b/>
                <w:color w:val="951B81"/>
              </w:rPr>
              <w:t>Contexte, stratégie, sens, objectifs</w:t>
            </w:r>
          </w:p>
          <w:p w:rsidR="004A6F29" w:rsidRPr="00FC266A" w:rsidRDefault="004A6F29" w:rsidP="00997795">
            <w:pPr>
              <w:widowControl w:val="0"/>
              <w:ind w:left="284" w:right="172"/>
              <w:jc w:val="both"/>
              <w:rPr>
                <w:rFonts w:asciiTheme="minorHAnsi" w:hAnsiTheme="minorHAnsi"/>
                <w:sz w:val="17"/>
                <w:szCs w:val="17"/>
              </w:rPr>
            </w:pPr>
          </w:p>
          <w:p w:rsidR="004A6F29" w:rsidRDefault="004A6F29" w:rsidP="00997795">
            <w:pPr>
              <w:rPr>
                <w:rStyle w:val="lev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Style w:val="lev"/>
              </w:rPr>
              <w:t>faire connaître, encourager et valoriser les actions et démarches menées par les éco-délégués</w:t>
            </w:r>
          </w:p>
          <w:p w:rsidR="00D607CA" w:rsidRDefault="00D607CA" w:rsidP="00997795">
            <w:pPr>
              <w:rPr>
                <w:rStyle w:val="lev"/>
              </w:rPr>
            </w:pPr>
          </w:p>
          <w:p w:rsidR="004A6F29" w:rsidRDefault="004A6F29" w:rsidP="00997795">
            <w:pPr>
              <w:rPr>
                <w:rStyle w:val="lev"/>
              </w:rPr>
            </w:pPr>
            <w:r>
              <w:rPr>
                <w:rStyle w:val="lev"/>
              </w:rPr>
              <w:t>- valoriser la dynamique d'une école/d'un établissement dans un contexte d'engagement éco-citoyen</w:t>
            </w:r>
            <w:r w:rsidR="00EF170D">
              <w:rPr>
                <w:rStyle w:val="lev"/>
              </w:rPr>
              <w:t xml:space="preserve"> et d'action(s) concrète(s)</w:t>
            </w:r>
          </w:p>
          <w:p w:rsidR="00D607CA" w:rsidRDefault="00D607CA" w:rsidP="00997795">
            <w:pPr>
              <w:rPr>
                <w:rStyle w:val="lev"/>
              </w:rPr>
            </w:pPr>
          </w:p>
          <w:p w:rsidR="004A6F29" w:rsidRDefault="004A6F29" w:rsidP="004A6F29">
            <w:pPr>
              <w:rPr>
                <w:rStyle w:val="lev"/>
              </w:rPr>
            </w:pPr>
            <w:r>
              <w:rPr>
                <w:rStyle w:val="lev"/>
              </w:rPr>
              <w:t xml:space="preserve"> - faire travailler des savoirs et des compétences</w:t>
            </w:r>
            <w:r w:rsidR="00EF170D">
              <w:rPr>
                <w:rStyle w:val="lev"/>
              </w:rPr>
              <w:t xml:space="preserve"> disciplinaires et</w:t>
            </w:r>
            <w:r>
              <w:rPr>
                <w:rStyle w:val="lev"/>
              </w:rPr>
              <w:t xml:space="preserve"> transversales ainsi que des attitudes</w:t>
            </w:r>
          </w:p>
          <w:p w:rsidR="00D607CA" w:rsidRDefault="00D607CA" w:rsidP="004A6F29">
            <w:pPr>
              <w:rPr>
                <w:rStyle w:val="lev"/>
              </w:rPr>
            </w:pPr>
          </w:p>
          <w:p w:rsidR="00EF170D" w:rsidRDefault="00EF170D" w:rsidP="004A6F29">
            <w:pPr>
              <w:rPr>
                <w:rStyle w:val="lev"/>
              </w:rPr>
            </w:pPr>
            <w:r>
              <w:rPr>
                <w:rStyle w:val="lev"/>
              </w:rPr>
              <w:t>- développer le travail et l'esprit d'équipe dans un contexte de valeurs républicaines</w:t>
            </w:r>
          </w:p>
          <w:p w:rsidR="00D607CA" w:rsidRDefault="00D607CA" w:rsidP="004A6F29">
            <w:pPr>
              <w:rPr>
                <w:rStyle w:val="lev"/>
              </w:rPr>
            </w:pPr>
          </w:p>
          <w:p w:rsidR="00EF170D" w:rsidRDefault="00EF170D" w:rsidP="004A6F29">
            <w:pPr>
              <w:rPr>
                <w:rStyle w:val="lev"/>
              </w:rPr>
            </w:pPr>
            <w:r>
              <w:rPr>
                <w:rStyle w:val="lev"/>
              </w:rPr>
              <w:t>- favoriser l'inclusion et la collaboration au sein de la communauté scolaire</w:t>
            </w:r>
          </w:p>
          <w:p w:rsidR="004A6F29" w:rsidRPr="00FC266A" w:rsidRDefault="004A6F29" w:rsidP="004A6F29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4A6F29" w:rsidRPr="00FC266A" w:rsidRDefault="004A6F29" w:rsidP="0099779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7831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4A6F29" w:rsidRDefault="004A6F29" w:rsidP="00997795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inorHAnsi" w:hAnsiTheme="minorHAnsi"/>
                <w:b/>
                <w:color w:val="2AAC66"/>
              </w:rPr>
            </w:pPr>
            <w:r w:rsidRPr="00FC266A">
              <w:rPr>
                <w:rFonts w:asciiTheme="minorHAnsi" w:hAnsiTheme="minorHAnsi"/>
                <w:b/>
                <w:color w:val="2AAC66"/>
              </w:rPr>
              <w:t>Acteurs – Actions – Moyens – Temps</w:t>
            </w:r>
          </w:p>
          <w:p w:rsidR="00D607CA" w:rsidRPr="00FC266A" w:rsidRDefault="00D607CA" w:rsidP="00997795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inorHAnsi" w:hAnsiTheme="minorHAnsi"/>
                <w:b/>
                <w:color w:val="2AAC66"/>
              </w:rPr>
            </w:pPr>
          </w:p>
          <w:p w:rsidR="004A6F29" w:rsidRDefault="00EF170D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Style w:val="lev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 xml:space="preserve">- </w:t>
            </w:r>
            <w:r>
              <w:rPr>
                <w:rStyle w:val="lev"/>
              </w:rPr>
              <w:t>éco-délégués ou éco-volontaires de l’Éducation nationale, de l'enseignement agricole et du secteur médico-social des écoles, collèges et lycées d’enseignement général, technologique et professionnel</w:t>
            </w:r>
          </w:p>
          <w:p w:rsidR="00EF170D" w:rsidRDefault="00EF170D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Style w:val="lev"/>
              </w:rPr>
            </w:pPr>
            <w:r>
              <w:rPr>
                <w:rStyle w:val="lev"/>
              </w:rPr>
              <w:t>- enseignants, équipe éducative élargie et de direction, personnels relevant de la collectivité de référence</w:t>
            </w:r>
          </w:p>
          <w:p w:rsidR="00EF170D" w:rsidRDefault="00EF170D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Style w:val="lev"/>
              </w:rPr>
            </w:pPr>
          </w:p>
          <w:p w:rsidR="00EF170D" w:rsidRDefault="00EF170D" w:rsidP="004A4AD6">
            <w:pPr>
              <w:widowControl w:val="0"/>
              <w:tabs>
                <w:tab w:val="left" w:pos="0"/>
              </w:tabs>
              <w:ind w:left="68" w:right="172"/>
              <w:jc w:val="both"/>
              <w:rPr>
                <w:rStyle w:val="lev"/>
              </w:rPr>
            </w:pPr>
            <w:r>
              <w:rPr>
                <w:rStyle w:val="lev"/>
              </w:rPr>
              <w:t>- trois catégories distinctes: école, collège, lycée</w:t>
            </w:r>
          </w:p>
          <w:p w:rsidR="00432740" w:rsidRDefault="00432740" w:rsidP="004A4AD6">
            <w:pPr>
              <w:widowControl w:val="0"/>
              <w:tabs>
                <w:tab w:val="left" w:pos="0"/>
              </w:tabs>
              <w:ind w:left="68" w:right="172"/>
              <w:jc w:val="both"/>
              <w:rPr>
                <w:rStyle w:val="lev"/>
              </w:rPr>
            </w:pPr>
          </w:p>
          <w:p w:rsidR="004A4AD6" w:rsidRDefault="00EF170D" w:rsidP="00EF170D">
            <w:pPr>
              <w:rPr>
                <w:rStyle w:val="lev"/>
              </w:rPr>
            </w:pPr>
            <w:r>
              <w:rPr>
                <w:rStyle w:val="lev"/>
              </w:rPr>
              <w:t xml:space="preserve">- </w:t>
            </w:r>
            <w:r w:rsidR="004A4AD6">
              <w:rPr>
                <w:rStyle w:val="lev"/>
              </w:rPr>
              <w:t xml:space="preserve">la présentation sous forme d'une vidéo d'une minute et trente secondes maximum de la démarche du projet présenté par les éco-délégués, des acteurs concernés et des thématiques couvertes. </w:t>
            </w:r>
          </w:p>
          <w:p w:rsidR="00432740" w:rsidRDefault="00432740" w:rsidP="00EF170D">
            <w:pPr>
              <w:rPr>
                <w:rStyle w:val="lev"/>
              </w:rPr>
            </w:pPr>
          </w:p>
          <w:p w:rsidR="004A4AD6" w:rsidRDefault="004A4AD6" w:rsidP="00EF170D">
            <w:pPr>
              <w:rPr>
                <w:rStyle w:val="lev"/>
              </w:rPr>
            </w:pPr>
            <w:r>
              <w:rPr>
                <w:rStyle w:val="lev"/>
              </w:rPr>
              <w:t>Les quatre critères d'appréciation par le jury académique puis national sont:</w:t>
            </w:r>
          </w:p>
          <w:p w:rsidR="00EF170D" w:rsidRPr="00D607CA" w:rsidRDefault="00D607CA" w:rsidP="00EF170D">
            <w:pPr>
              <w:rPr>
                <w:rFonts w:asciiTheme="minorHAnsi" w:eastAsia="Times New Roman" w:hAnsiTheme="minorHAnsi"/>
                <w:lang w:eastAsia="fr-FR"/>
              </w:rPr>
            </w:pPr>
            <w:r>
              <w:rPr>
                <w:rFonts w:asciiTheme="minorHAnsi" w:eastAsia="Times New Roman" w:hAnsiTheme="minorHAnsi"/>
                <w:lang w:eastAsia="fr-FR"/>
              </w:rPr>
              <w:sym w:font="Wingdings" w:char="F09F"/>
            </w:r>
            <w:r w:rsidR="004A4AD6" w:rsidRPr="00D607CA">
              <w:rPr>
                <w:rFonts w:asciiTheme="minorHAnsi" w:eastAsia="Times New Roman" w:hAnsiTheme="minorHAnsi"/>
                <w:lang w:eastAsia="fr-FR"/>
              </w:rPr>
              <w:t xml:space="preserve"> </w:t>
            </w:r>
            <w:r w:rsidR="004A4AD6" w:rsidRPr="00D607CA">
              <w:rPr>
                <w:rStyle w:val="lev"/>
                <w:rFonts w:asciiTheme="minorHAnsi" w:hAnsiTheme="minorHAnsi"/>
              </w:rPr>
              <w:t>la présentation de la démarche suivie sur un</w:t>
            </w:r>
            <w:r w:rsidR="00EF170D" w:rsidRPr="00D607CA">
              <w:rPr>
                <w:rStyle w:val="lev"/>
                <w:rFonts w:asciiTheme="minorHAnsi" w:hAnsiTheme="minorHAnsi"/>
              </w:rPr>
              <w:t xml:space="preserve"> projet </w:t>
            </w:r>
            <w:r w:rsidR="004A4AD6" w:rsidRPr="00D607CA">
              <w:rPr>
                <w:rStyle w:val="lev"/>
                <w:rFonts w:asciiTheme="minorHAnsi" w:hAnsiTheme="minorHAnsi"/>
              </w:rPr>
              <w:t>d'ensemble</w:t>
            </w:r>
            <w:r w:rsidR="00EF170D" w:rsidRPr="00D607CA">
              <w:rPr>
                <w:rFonts w:asciiTheme="minorHAnsi" w:eastAsia="Times New Roman" w:hAnsiTheme="minorHAnsi"/>
                <w:lang w:eastAsia="fr-FR"/>
              </w:rPr>
              <w:t xml:space="preserve"> et non une s</w:t>
            </w:r>
            <w:r w:rsidR="004A4AD6" w:rsidRPr="00D607CA">
              <w:rPr>
                <w:rFonts w:asciiTheme="minorHAnsi" w:eastAsia="Times New Roman" w:hAnsiTheme="minorHAnsi"/>
                <w:lang w:eastAsia="fr-FR"/>
              </w:rPr>
              <w:t>uccession d’actions ponctuelles;</w:t>
            </w:r>
          </w:p>
          <w:p w:rsidR="00EF170D" w:rsidRPr="00D607CA" w:rsidRDefault="00D607CA" w:rsidP="00EF170D">
            <w:pPr>
              <w:rPr>
                <w:rFonts w:asciiTheme="minorHAnsi" w:eastAsia="Times New Roman" w:hAnsiTheme="minorHAnsi"/>
                <w:lang w:eastAsia="fr-FR"/>
              </w:rPr>
            </w:pPr>
            <w:r>
              <w:rPr>
                <w:rFonts w:asciiTheme="minorHAnsi" w:eastAsia="Times New Roman" w:hAnsiTheme="minorHAnsi"/>
                <w:lang w:eastAsia="fr-FR"/>
              </w:rPr>
              <w:sym w:font="Wingdings" w:char="F09F"/>
            </w:r>
            <w:r>
              <w:rPr>
                <w:rFonts w:asciiTheme="minorHAnsi" w:eastAsia="Times New Roman" w:hAnsiTheme="minorHAnsi"/>
                <w:lang w:eastAsia="fr-FR"/>
              </w:rPr>
              <w:t xml:space="preserve"> </w:t>
            </w:r>
            <w:r w:rsidR="004A4AD6" w:rsidRPr="00D607CA">
              <w:rPr>
                <w:rFonts w:asciiTheme="minorHAnsi" w:eastAsia="Times New Roman" w:hAnsiTheme="minorHAnsi"/>
                <w:lang w:eastAsia="fr-FR"/>
              </w:rPr>
              <w:t xml:space="preserve">la </w:t>
            </w:r>
            <w:r w:rsidR="00EF170D" w:rsidRPr="00D607CA">
              <w:rPr>
                <w:rFonts w:asciiTheme="minorHAnsi" w:eastAsia="Times New Roman" w:hAnsiTheme="minorHAnsi"/>
                <w:b/>
                <w:bCs/>
                <w:lang w:eastAsia="fr-FR"/>
              </w:rPr>
              <w:t>dimension collective</w:t>
            </w:r>
            <w:r w:rsidR="00EF170D" w:rsidRPr="00D607CA">
              <w:rPr>
                <w:rFonts w:asciiTheme="minorHAnsi" w:eastAsia="Times New Roman" w:hAnsiTheme="minorHAnsi"/>
                <w:lang w:eastAsia="fr-FR"/>
              </w:rPr>
              <w:t xml:space="preserve"> : travail collectif,  mobilisation des élèves, implication de la communauté éducative, ouverture vers l’extérieur  (familles, habitants, commerçants, autres établissements scolaires du territoire, etc.) </w:t>
            </w:r>
          </w:p>
          <w:p w:rsidR="00EF170D" w:rsidRPr="00D607CA" w:rsidRDefault="00D607CA" w:rsidP="00EF170D">
            <w:pPr>
              <w:rPr>
                <w:rFonts w:asciiTheme="minorHAnsi" w:eastAsia="Times New Roman" w:hAnsiTheme="minorHAnsi"/>
                <w:lang w:eastAsia="fr-FR"/>
              </w:rPr>
            </w:pPr>
            <w:r>
              <w:rPr>
                <w:rFonts w:asciiTheme="minorHAnsi" w:eastAsia="Times New Roman" w:hAnsiTheme="minorHAnsi"/>
                <w:lang w:eastAsia="fr-FR"/>
              </w:rPr>
              <w:sym w:font="Wingdings" w:char="F09F"/>
            </w:r>
            <w:r>
              <w:rPr>
                <w:rFonts w:asciiTheme="minorHAnsi" w:eastAsia="Times New Roman" w:hAnsiTheme="minorHAnsi"/>
                <w:lang w:eastAsia="fr-FR"/>
              </w:rPr>
              <w:t xml:space="preserve"> </w:t>
            </w:r>
            <w:r w:rsidR="004A4AD6" w:rsidRPr="00D607CA">
              <w:rPr>
                <w:rFonts w:asciiTheme="minorHAnsi" w:eastAsia="Times New Roman" w:hAnsiTheme="minorHAnsi"/>
                <w:lang w:eastAsia="fr-FR"/>
              </w:rPr>
              <w:t xml:space="preserve">le </w:t>
            </w:r>
            <w:r w:rsidR="00EF170D" w:rsidRPr="00D607CA">
              <w:rPr>
                <w:rFonts w:asciiTheme="minorHAnsi" w:eastAsia="Times New Roman" w:hAnsiTheme="minorHAnsi"/>
                <w:b/>
                <w:bCs/>
                <w:lang w:eastAsia="fr-FR"/>
              </w:rPr>
              <w:t>croisement de plusieurs enjeux</w:t>
            </w:r>
            <w:r w:rsidR="00EF170D" w:rsidRPr="00D607CA">
              <w:rPr>
                <w:rFonts w:asciiTheme="minorHAnsi" w:eastAsia="Times New Roman" w:hAnsiTheme="minorHAnsi"/>
                <w:lang w:eastAsia="fr-FR"/>
              </w:rPr>
              <w:t xml:space="preserve"> : croisement dans un même projet d’au moins deux thématiques de développement durable ou au moins deux objectifs de développement durable (ODD) </w:t>
            </w:r>
          </w:p>
          <w:p w:rsidR="00EF170D" w:rsidRPr="00FC266A" w:rsidRDefault="00D607CA" w:rsidP="00EF170D">
            <w:pPr>
              <w:widowControl w:val="0"/>
              <w:tabs>
                <w:tab w:val="left" w:pos="68"/>
              </w:tabs>
              <w:ind w:left="68" w:right="172"/>
              <w:jc w:val="both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eastAsia="Times New Roman" w:hAnsiTheme="minorHAnsi"/>
                <w:lang w:eastAsia="fr-FR"/>
              </w:rPr>
              <w:sym w:font="Wingdings" w:char="F09F"/>
            </w:r>
            <w:r>
              <w:rPr>
                <w:rFonts w:asciiTheme="minorHAnsi" w:eastAsia="Times New Roman" w:hAnsiTheme="minorHAnsi"/>
                <w:lang w:eastAsia="fr-FR"/>
              </w:rPr>
              <w:t xml:space="preserve"> </w:t>
            </w:r>
            <w:r w:rsidR="004A4AD6" w:rsidRPr="00D607CA">
              <w:rPr>
                <w:rFonts w:asciiTheme="minorHAnsi" w:eastAsia="Times New Roman" w:hAnsiTheme="minorHAnsi"/>
                <w:lang w:eastAsia="fr-FR"/>
              </w:rPr>
              <w:t xml:space="preserve">la </w:t>
            </w:r>
            <w:r w:rsidR="00EF170D" w:rsidRPr="00D607CA">
              <w:rPr>
                <w:rFonts w:asciiTheme="minorHAnsi" w:eastAsia="Times New Roman" w:hAnsiTheme="minorHAnsi"/>
                <w:b/>
                <w:bCs/>
                <w:lang w:eastAsia="fr-FR"/>
              </w:rPr>
              <w:t>dimension partenariale</w:t>
            </w:r>
            <w:r w:rsidR="00EF170D" w:rsidRPr="00D607CA">
              <w:rPr>
                <w:rFonts w:asciiTheme="minorHAnsi" w:eastAsia="Times New Roman" w:hAnsiTheme="minorHAnsi"/>
                <w:lang w:eastAsia="fr-FR"/>
              </w:rPr>
              <w:t xml:space="preserve"> : partenariat avec les intervenants extérieurs (collectivité territoriale de rattachement, associations, établissements publics, etc.).</w:t>
            </w:r>
          </w:p>
        </w:tc>
        <w:tc>
          <w:tcPr>
            <w:tcW w:w="28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4A6F29" w:rsidRPr="00FC266A" w:rsidRDefault="004A6F29" w:rsidP="0099779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432740" w:rsidRDefault="004A6F29" w:rsidP="00432740">
            <w:pPr>
              <w:ind w:left="186" w:hanging="186"/>
              <w:rPr>
                <w:rFonts w:asciiTheme="minorHAnsi" w:hAnsiTheme="minorHAnsi"/>
                <w:color w:val="EE7444"/>
              </w:rPr>
            </w:pPr>
            <w:r w:rsidRPr="00FC266A">
              <w:rPr>
                <w:rFonts w:asciiTheme="minorHAnsi" w:hAnsiTheme="minorHAnsi"/>
                <w:b/>
                <w:color w:val="EE7444"/>
              </w:rPr>
              <w:t>Exemples d’indicateurs de suivi</w:t>
            </w:r>
            <w:r w:rsidRPr="00FC266A">
              <w:rPr>
                <w:rFonts w:asciiTheme="minorHAnsi" w:hAnsiTheme="minorHAnsi"/>
                <w:color w:val="EE7444"/>
              </w:rPr>
              <w:t xml:space="preserve"> </w:t>
            </w:r>
          </w:p>
          <w:p w:rsidR="00432740" w:rsidRDefault="00432740" w:rsidP="00432740">
            <w:pPr>
              <w:ind w:left="186" w:hanging="186"/>
              <w:rPr>
                <w:rFonts w:asciiTheme="minorHAnsi" w:hAnsiTheme="minorHAnsi"/>
                <w:color w:val="EE7444"/>
              </w:rPr>
            </w:pPr>
          </w:p>
          <w:p w:rsidR="00432740" w:rsidRDefault="00432740" w:rsidP="00432740">
            <w:pPr>
              <w:ind w:left="186" w:hanging="186"/>
              <w:rPr>
                <w:rFonts w:asciiTheme="minorHAnsi" w:hAnsiTheme="minorHAnsi"/>
                <w:color w:val="EE7444"/>
              </w:rPr>
            </w:pPr>
            <w:r>
              <w:rPr>
                <w:rFonts w:asciiTheme="minorHAnsi" w:hAnsiTheme="minorHAnsi"/>
                <w:color w:val="EE7444"/>
              </w:rPr>
              <w:t>A l'heure où nous publions cette fiche, le calendrier de la quatrième édition 2023-2024 du prix de l'action éco-déléguée de l'année n'est pas officiellement paru. Retrouvez-le dans le prochain Quoi de Neuf sur la planète EDD-S?</w:t>
            </w:r>
          </w:p>
          <w:p w:rsidR="00432740" w:rsidRPr="00432740" w:rsidRDefault="00432740" w:rsidP="00432740">
            <w:pPr>
              <w:ind w:left="186" w:hanging="186"/>
              <w:rPr>
                <w:rFonts w:asciiTheme="minorHAnsi" w:hAnsiTheme="minorHAnsi"/>
                <w:i/>
                <w:color w:val="EE7444"/>
              </w:rPr>
            </w:pPr>
          </w:p>
          <w:p w:rsidR="00432740" w:rsidRPr="00432740" w:rsidRDefault="00432740" w:rsidP="00432740">
            <w:pPr>
              <w:ind w:left="186" w:hanging="186"/>
              <w:rPr>
                <w:rFonts w:asciiTheme="minorHAnsi" w:hAnsiTheme="minorHAnsi"/>
                <w:i/>
                <w:color w:val="EE7444"/>
              </w:rPr>
            </w:pPr>
            <w:r w:rsidRPr="00432740">
              <w:rPr>
                <w:rFonts w:asciiTheme="minorHAnsi" w:hAnsiTheme="minorHAnsi"/>
                <w:i/>
                <w:color w:val="EE7444"/>
              </w:rPr>
              <w:t>Pour mémoire, calendrier 2023-2023:</w:t>
            </w:r>
          </w:p>
          <w:p w:rsidR="00432740" w:rsidRPr="00432740" w:rsidRDefault="00432740" w:rsidP="00432740">
            <w:pPr>
              <w:ind w:left="186" w:hanging="186"/>
              <w:rPr>
                <w:rFonts w:asciiTheme="minorHAnsi" w:hAnsiTheme="minorHAnsi"/>
                <w:i/>
                <w:color w:val="EE7444"/>
              </w:rPr>
            </w:pPr>
            <w:r w:rsidRPr="00432740">
              <w:rPr>
                <w:rFonts w:asciiTheme="minorHAnsi" w:hAnsiTheme="minorHAnsi"/>
                <w:i/>
                <w:color w:val="EE7444"/>
              </w:rPr>
              <w:t>- retour des congés d'automne: lancement du prix</w:t>
            </w:r>
          </w:p>
          <w:p w:rsidR="00432740" w:rsidRPr="00432740" w:rsidRDefault="00432740" w:rsidP="00432740">
            <w:pPr>
              <w:ind w:left="186" w:hanging="186"/>
              <w:rPr>
                <w:rFonts w:asciiTheme="minorHAnsi" w:hAnsiTheme="minorHAnsi"/>
                <w:i/>
                <w:color w:val="EE7444"/>
              </w:rPr>
            </w:pPr>
            <w:r w:rsidRPr="00432740">
              <w:rPr>
                <w:rFonts w:asciiTheme="minorHAnsi" w:hAnsiTheme="minorHAnsi"/>
                <w:i/>
                <w:color w:val="EE7444"/>
              </w:rPr>
              <w:t>- avril (?): envoi des vidéos au Rectorat</w:t>
            </w:r>
          </w:p>
          <w:p w:rsidR="00432740" w:rsidRPr="00432740" w:rsidRDefault="00432740" w:rsidP="00432740">
            <w:pPr>
              <w:ind w:left="186" w:hanging="186"/>
              <w:rPr>
                <w:rFonts w:asciiTheme="minorHAnsi" w:hAnsiTheme="minorHAnsi"/>
                <w:i/>
                <w:color w:val="EE7444"/>
              </w:rPr>
            </w:pPr>
            <w:r w:rsidRPr="00432740">
              <w:rPr>
                <w:rFonts w:asciiTheme="minorHAnsi" w:hAnsiTheme="minorHAnsi"/>
                <w:i/>
                <w:color w:val="EE7444"/>
              </w:rPr>
              <w:t>- avril-mai: jury académique et transmission des lauréats au Ministère</w:t>
            </w:r>
          </w:p>
          <w:p w:rsidR="00432740" w:rsidRPr="00432740" w:rsidRDefault="00432740" w:rsidP="00432740">
            <w:pPr>
              <w:ind w:left="186" w:hanging="186"/>
              <w:rPr>
                <w:rFonts w:asciiTheme="minorHAnsi" w:hAnsiTheme="minorHAnsi"/>
                <w:color w:val="EE7444"/>
              </w:rPr>
            </w:pPr>
            <w:r w:rsidRPr="00432740">
              <w:rPr>
                <w:rFonts w:asciiTheme="minorHAnsi" w:hAnsiTheme="minorHAnsi"/>
                <w:i/>
                <w:color w:val="EE7444"/>
              </w:rPr>
              <w:t xml:space="preserve"> - juin: jury national, annonce du palmarès et remise des prix</w:t>
            </w:r>
          </w:p>
        </w:tc>
      </w:tr>
    </w:tbl>
    <w:p w:rsidR="009B52DD" w:rsidRDefault="009B52DD" w:rsidP="00A9019F">
      <w:pPr>
        <w:spacing w:after="100"/>
        <w:ind w:left="-68"/>
        <w:rPr>
          <w:rFonts w:ascii="Marianne" w:hAnsi="Marianne" w:cs="Arial"/>
          <w:sz w:val="20"/>
          <w:szCs w:val="20"/>
        </w:rPr>
      </w:pPr>
    </w:p>
    <w:tbl>
      <w:tblPr>
        <w:tblStyle w:val="Grilledutableau3"/>
        <w:tblW w:w="147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6947"/>
      </w:tblGrid>
      <w:tr w:rsidR="004A4AD6" w:rsidRPr="001E0144" w:rsidTr="004A4AD6">
        <w:tc>
          <w:tcPr>
            <w:tcW w:w="14743" w:type="dxa"/>
            <w:gridSpan w:val="2"/>
            <w:tcBorders>
              <w:top w:val="single" w:sz="24" w:space="0" w:color="00B5C6"/>
              <w:left w:val="single" w:sz="24" w:space="0" w:color="00B5C6"/>
              <w:bottom w:val="single" w:sz="24" w:space="0" w:color="00B5C6"/>
              <w:right w:val="single" w:sz="24" w:space="0" w:color="00B5C6"/>
            </w:tcBorders>
            <w:shd w:val="pct20" w:color="00B5C6" w:fill="auto"/>
          </w:tcPr>
          <w:p w:rsidR="004A4AD6" w:rsidRPr="001E0144" w:rsidRDefault="004A4AD6" w:rsidP="00997795">
            <w:pPr>
              <w:ind w:left="176"/>
              <w:rPr>
                <w:rFonts w:asciiTheme="majorHAnsi" w:hAnsiTheme="majorHAnsi"/>
                <w:b/>
                <w:sz w:val="8"/>
                <w:szCs w:val="8"/>
              </w:rPr>
            </w:pPr>
          </w:p>
          <w:p w:rsidR="004A4AD6" w:rsidRPr="001E0144" w:rsidRDefault="00432740" w:rsidP="00997795">
            <w:pPr>
              <w:rPr>
                <w:rFonts w:asciiTheme="majorHAnsi" w:hAnsiTheme="majorHAnsi"/>
                <w:b/>
                <w:color w:val="00B5C6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B5C6"/>
                <w:sz w:val="44"/>
                <w:szCs w:val="44"/>
              </w:rPr>
              <w:t>Mise en œuvre concrète</w:t>
            </w:r>
          </w:p>
        </w:tc>
      </w:tr>
      <w:tr w:rsidR="004A4AD6" w:rsidRPr="001E0144" w:rsidTr="004A4AD6">
        <w:trPr>
          <w:trHeight w:val="459"/>
        </w:trPr>
        <w:tc>
          <w:tcPr>
            <w:tcW w:w="14743" w:type="dxa"/>
            <w:gridSpan w:val="2"/>
            <w:tcBorders>
              <w:top w:val="single" w:sz="24" w:space="0" w:color="00B5C6"/>
              <w:left w:val="single" w:sz="24" w:space="0" w:color="00B5C6"/>
              <w:right w:val="single" w:sz="24" w:space="0" w:color="00B5C6"/>
            </w:tcBorders>
          </w:tcPr>
          <w:p w:rsidR="004A4AD6" w:rsidRPr="001E0144" w:rsidRDefault="004A4AD6" w:rsidP="00997795">
            <w:pPr>
              <w:widowControl w:val="0"/>
              <w:ind w:left="34"/>
              <w:rPr>
                <w:rFonts w:asciiTheme="majorHAnsi" w:eastAsia="Times New Roman" w:hAnsiTheme="majorHAnsi"/>
                <w:b/>
                <w:color w:val="00B5C6"/>
                <w:w w:val="105"/>
                <w:sz w:val="32"/>
                <w:szCs w:val="32"/>
              </w:rPr>
            </w:pPr>
            <w:r w:rsidRPr="001E0144">
              <w:rPr>
                <w:rFonts w:asciiTheme="majorHAnsi" w:eastAsia="Times New Roman" w:hAnsiTheme="majorHAnsi"/>
                <w:b/>
                <w:color w:val="00B5C6"/>
                <w:w w:val="105"/>
                <w:sz w:val="32"/>
                <w:szCs w:val="32"/>
              </w:rPr>
              <w:t>Diagnostic partagé</w:t>
            </w:r>
          </w:p>
        </w:tc>
      </w:tr>
      <w:tr w:rsidR="004A4AD6" w:rsidRPr="001E0144" w:rsidTr="004A4AD6">
        <w:trPr>
          <w:trHeight w:val="1419"/>
        </w:trPr>
        <w:tc>
          <w:tcPr>
            <w:tcW w:w="7796" w:type="dxa"/>
            <w:tcBorders>
              <w:left w:val="single" w:sz="24" w:space="0" w:color="00B5C6"/>
            </w:tcBorders>
          </w:tcPr>
          <w:p w:rsidR="004A4AD6" w:rsidRPr="00A97672" w:rsidRDefault="004A4AD6" w:rsidP="00997795">
            <w:pPr>
              <w:widowControl w:val="0"/>
              <w:ind w:left="318"/>
              <w:rPr>
                <w:rFonts w:asciiTheme="minorHAnsi" w:hAnsiTheme="minorHAnsi"/>
                <w:b/>
                <w:color w:val="EE7444"/>
                <w:sz w:val="24"/>
                <w:szCs w:val="24"/>
              </w:rPr>
            </w:pPr>
            <w:r w:rsidRPr="00A97672">
              <w:rPr>
                <w:rFonts w:asciiTheme="minorHAnsi" w:hAnsiTheme="minorHAnsi"/>
                <w:b/>
                <w:color w:val="EE7444"/>
                <w:sz w:val="24"/>
                <w:szCs w:val="24"/>
              </w:rPr>
              <w:t>Points forts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</w:tc>
        <w:tc>
          <w:tcPr>
            <w:tcW w:w="6947" w:type="dxa"/>
            <w:tcBorders>
              <w:right w:val="single" w:sz="24" w:space="0" w:color="00B5C6"/>
            </w:tcBorders>
          </w:tcPr>
          <w:p w:rsidR="004A4AD6" w:rsidRPr="00A97672" w:rsidRDefault="004A4AD6" w:rsidP="00997795">
            <w:pPr>
              <w:widowControl w:val="0"/>
              <w:ind w:left="318"/>
              <w:rPr>
                <w:rFonts w:asciiTheme="minorHAnsi" w:hAnsiTheme="minorHAnsi"/>
                <w:b/>
                <w:color w:val="EE7444"/>
                <w:sz w:val="24"/>
                <w:szCs w:val="24"/>
              </w:rPr>
            </w:pPr>
            <w:r w:rsidRPr="00A97672">
              <w:rPr>
                <w:rFonts w:asciiTheme="minorHAnsi" w:hAnsiTheme="minorHAnsi"/>
                <w:b/>
                <w:color w:val="EE7444"/>
                <w:sz w:val="24"/>
                <w:szCs w:val="24"/>
              </w:rPr>
              <w:t>Points faibles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</w:p>
          <w:p w:rsidR="004A4AD6" w:rsidRPr="00A97672" w:rsidRDefault="004A4AD6" w:rsidP="00997795">
            <w:pPr>
              <w:widowControl w:val="0"/>
              <w:rPr>
                <w:rFonts w:asciiTheme="minorHAnsi" w:eastAsia="Times New Roman" w:hAnsiTheme="minorHAnsi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4A4AD6" w:rsidRPr="001E0144" w:rsidTr="004A4AD6">
        <w:trPr>
          <w:trHeight w:val="1143"/>
        </w:trPr>
        <w:tc>
          <w:tcPr>
            <w:tcW w:w="14743" w:type="dxa"/>
            <w:gridSpan w:val="2"/>
            <w:tcBorders>
              <w:left w:val="single" w:sz="24" w:space="0" w:color="00B5C6"/>
              <w:right w:val="single" w:sz="24" w:space="0" w:color="00B5C6"/>
            </w:tcBorders>
          </w:tcPr>
          <w:p w:rsidR="004A4AD6" w:rsidRPr="00A97672" w:rsidRDefault="004A4AD6" w:rsidP="00997795">
            <w:pPr>
              <w:widowControl w:val="0"/>
              <w:ind w:left="318"/>
              <w:rPr>
                <w:rFonts w:asciiTheme="minorHAnsi" w:hAnsiTheme="minorHAnsi"/>
                <w:b/>
                <w:color w:val="951B81"/>
                <w:sz w:val="24"/>
                <w:szCs w:val="24"/>
              </w:rPr>
            </w:pPr>
            <w:r w:rsidRPr="00A97672">
              <w:rPr>
                <w:rFonts w:asciiTheme="minorHAnsi" w:hAnsiTheme="minorHAnsi"/>
                <w:b/>
                <w:color w:val="951B81"/>
                <w:sz w:val="24"/>
                <w:szCs w:val="24"/>
              </w:rPr>
              <w:t>Objectifs</w:t>
            </w:r>
            <w:r w:rsidR="00432740">
              <w:rPr>
                <w:rFonts w:asciiTheme="minorHAnsi" w:hAnsiTheme="minorHAnsi"/>
                <w:b/>
                <w:color w:val="951B81"/>
                <w:sz w:val="24"/>
                <w:szCs w:val="24"/>
              </w:rPr>
              <w:t xml:space="preserve"> spécifiques à l'établissement en fonction du projet d'ensemble retenu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 </w:t>
            </w: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</w:p>
          <w:p w:rsidR="004A4AD6" w:rsidRPr="00A97672" w:rsidRDefault="004A4AD6" w:rsidP="004A4AD6">
            <w:pPr>
              <w:numPr>
                <w:ilvl w:val="0"/>
                <w:numId w:val="3"/>
              </w:numPr>
              <w:ind w:left="743" w:right="62" w:hanging="218"/>
              <w:contextualSpacing/>
              <w:rPr>
                <w:rFonts w:asciiTheme="minorHAnsi" w:hAnsiTheme="minorHAnsi"/>
                <w:w w:val="105"/>
              </w:rPr>
            </w:pPr>
            <w:r w:rsidRPr="00A97672">
              <w:rPr>
                <w:rFonts w:asciiTheme="minorHAnsi" w:hAnsiTheme="minorHAnsi"/>
                <w:w w:val="105"/>
              </w:rPr>
              <w:t xml:space="preserve"> </w:t>
            </w:r>
          </w:p>
          <w:p w:rsidR="004A4AD6" w:rsidRPr="00A97672" w:rsidRDefault="004A4AD6" w:rsidP="00997795">
            <w:pPr>
              <w:widowControl w:val="0"/>
              <w:ind w:left="90"/>
              <w:rPr>
                <w:rFonts w:asciiTheme="minorHAnsi" w:eastAsia="Times New Roman" w:hAnsiTheme="minorHAnsi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4A4AD6" w:rsidRPr="001E0144" w:rsidTr="004A4AD6">
        <w:trPr>
          <w:trHeight w:val="4535"/>
        </w:trPr>
        <w:tc>
          <w:tcPr>
            <w:tcW w:w="14743" w:type="dxa"/>
            <w:gridSpan w:val="2"/>
            <w:tcBorders>
              <w:left w:val="single" w:sz="24" w:space="0" w:color="00B5C6"/>
              <w:bottom w:val="single" w:sz="24" w:space="0" w:color="00B5C6"/>
              <w:right w:val="single" w:sz="24" w:space="0" w:color="00B5C6"/>
            </w:tcBorders>
          </w:tcPr>
          <w:p w:rsidR="004A4AD6" w:rsidRPr="00A97672" w:rsidRDefault="004A4AD6" w:rsidP="00997795">
            <w:pPr>
              <w:widowControl w:val="0"/>
              <w:ind w:left="318"/>
              <w:rPr>
                <w:rFonts w:asciiTheme="minorHAnsi" w:hAnsiTheme="minorHAnsi"/>
                <w:b/>
                <w:color w:val="2AAC66"/>
                <w:sz w:val="24"/>
                <w:szCs w:val="24"/>
              </w:rPr>
            </w:pPr>
            <w:r w:rsidRPr="00A97672">
              <w:rPr>
                <w:rFonts w:asciiTheme="minorHAnsi" w:hAnsiTheme="minorHAnsi"/>
                <w:b/>
                <w:color w:val="2AAC66"/>
                <w:sz w:val="24"/>
                <w:szCs w:val="24"/>
              </w:rPr>
              <w:t>Actions</w:t>
            </w:r>
          </w:p>
          <w:p w:rsidR="004A4AD6" w:rsidRPr="00A97672" w:rsidRDefault="004A4AD6" w:rsidP="00997795">
            <w:pPr>
              <w:widowControl w:val="0"/>
              <w:ind w:left="318"/>
              <w:rPr>
                <w:rFonts w:asciiTheme="minorHAnsi" w:eastAsia="Times New Roman" w:hAnsiTheme="minorHAnsi"/>
                <w:b/>
                <w:w w:val="105"/>
                <w:sz w:val="18"/>
                <w:szCs w:val="18"/>
              </w:rPr>
            </w:pPr>
          </w:p>
          <w:tbl>
            <w:tblPr>
              <w:tblStyle w:val="Grilledutableau3"/>
              <w:tblW w:w="13926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  <w:gridCol w:w="8080"/>
              <w:gridCol w:w="2835"/>
            </w:tblGrid>
            <w:tr w:rsidR="004A4AD6" w:rsidRPr="00A97672" w:rsidTr="00811719">
              <w:trPr>
                <w:trHeight w:val="157"/>
              </w:trPr>
              <w:tc>
                <w:tcPr>
                  <w:tcW w:w="3011" w:type="dxa"/>
                  <w:tcBorders>
                    <w:top w:val="nil"/>
                    <w:left w:val="nil"/>
                  </w:tcBorders>
                </w:tcPr>
                <w:p w:rsidR="004A4AD6" w:rsidRPr="00A97672" w:rsidRDefault="004A4AD6" w:rsidP="00997795">
                  <w:pPr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</w:p>
              </w:tc>
              <w:tc>
                <w:tcPr>
                  <w:tcW w:w="8080" w:type="dxa"/>
                </w:tcPr>
                <w:p w:rsidR="004A4AD6" w:rsidRPr="00A97672" w:rsidRDefault="004A4AD6" w:rsidP="00997795">
                  <w:pPr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 w:rsidRPr="00A97672">
                    <w:rPr>
                      <w:rFonts w:asciiTheme="minorHAnsi" w:eastAsia="Times New Roman" w:hAnsiTheme="minorHAnsi"/>
                      <w:b/>
                      <w:w w:val="105"/>
                    </w:rPr>
                    <w:t>Éléments d’action</w:t>
                  </w:r>
                </w:p>
                <w:p w:rsidR="004A4AD6" w:rsidRPr="00A97672" w:rsidRDefault="004A4AD6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  <w:r w:rsidRPr="00A97672">
                    <w:rPr>
                      <w:rFonts w:asciiTheme="minorHAnsi" w:eastAsia="Times New Roman" w:hAnsiTheme="minorHAnsi"/>
                      <w:w w:val="105"/>
                    </w:rPr>
                    <w:t>Pour chaque proposition, écrire le processus mis en œuvre avec un indicateur</w:t>
                  </w:r>
                </w:p>
              </w:tc>
              <w:tc>
                <w:tcPr>
                  <w:tcW w:w="2835" w:type="dxa"/>
                </w:tcPr>
                <w:p w:rsidR="004A4AD6" w:rsidRPr="00A97672" w:rsidRDefault="004A4AD6" w:rsidP="00997795">
                  <w:pPr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 w:rsidRPr="00A97672">
                    <w:rPr>
                      <w:rFonts w:asciiTheme="minorHAnsi" w:eastAsia="Times New Roman" w:hAnsiTheme="minorHAnsi"/>
                      <w:b/>
                      <w:w w:val="105"/>
                    </w:rPr>
                    <w:t>Dates clé</w:t>
                  </w:r>
                </w:p>
              </w:tc>
            </w:tr>
            <w:tr w:rsidR="004A4AD6" w:rsidRPr="00A97672" w:rsidTr="00432740">
              <w:trPr>
                <w:trHeight w:val="1116"/>
              </w:trPr>
              <w:tc>
                <w:tcPr>
                  <w:tcW w:w="3011" w:type="dxa"/>
                </w:tcPr>
                <w:p w:rsidR="004A4AD6" w:rsidRPr="00A97672" w:rsidRDefault="004A4AD6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 w:rsidRPr="00A97672">
                    <w:rPr>
                      <w:rFonts w:asciiTheme="minorHAnsi" w:eastAsia="Times New Roman" w:hAnsiTheme="minorHAnsi"/>
                      <w:b/>
                      <w:w w:val="105"/>
                    </w:rPr>
                    <w:t>…</w:t>
                  </w:r>
                </w:p>
                <w:p w:rsidR="004A4AD6" w:rsidRPr="00A97672" w:rsidRDefault="004A4AD6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</w:p>
                <w:p w:rsidR="004A4AD6" w:rsidRPr="00A97672" w:rsidRDefault="004A4AD6" w:rsidP="00997795">
                  <w:pPr>
                    <w:ind w:left="55"/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8080" w:type="dxa"/>
                </w:tcPr>
                <w:p w:rsidR="004A4AD6" w:rsidRPr="00A97672" w:rsidRDefault="004A4AD6" w:rsidP="00997795">
                  <w:pPr>
                    <w:widowControl w:val="0"/>
                    <w:ind w:left="317"/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2835" w:type="dxa"/>
                </w:tcPr>
                <w:p w:rsidR="004A4AD6" w:rsidRPr="00A97672" w:rsidRDefault="004A4AD6" w:rsidP="00997795">
                  <w:pPr>
                    <w:widowControl w:val="0"/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</w:tr>
            <w:tr w:rsidR="004A4AD6" w:rsidRPr="00A97672" w:rsidTr="00432740">
              <w:trPr>
                <w:trHeight w:val="1057"/>
              </w:trPr>
              <w:tc>
                <w:tcPr>
                  <w:tcW w:w="3011" w:type="dxa"/>
                </w:tcPr>
                <w:p w:rsidR="004A4AD6" w:rsidRPr="00A97672" w:rsidRDefault="004A4AD6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w w:val="105"/>
                    </w:rPr>
                  </w:pPr>
                  <w:r w:rsidRPr="00A97672">
                    <w:rPr>
                      <w:rFonts w:asciiTheme="minorHAnsi" w:eastAsia="Times New Roman" w:hAnsiTheme="minorHAnsi"/>
                      <w:b/>
                      <w:w w:val="105"/>
                    </w:rPr>
                    <w:t>…</w:t>
                  </w:r>
                  <w:r w:rsidRPr="00A97672">
                    <w:rPr>
                      <w:rFonts w:asciiTheme="minorHAnsi" w:eastAsia="Times New Roman" w:hAnsiTheme="minorHAnsi"/>
                      <w:w w:val="105"/>
                    </w:rPr>
                    <w:t xml:space="preserve"> </w:t>
                  </w:r>
                </w:p>
                <w:p w:rsidR="004A4AD6" w:rsidRPr="00A97672" w:rsidRDefault="004A4AD6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w w:val="105"/>
                    </w:rPr>
                  </w:pPr>
                </w:p>
                <w:p w:rsidR="004A4AD6" w:rsidRPr="00A97672" w:rsidRDefault="004A4AD6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8080" w:type="dxa"/>
                </w:tcPr>
                <w:p w:rsidR="004A4AD6" w:rsidRPr="00A97672" w:rsidRDefault="004A4AD6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2835" w:type="dxa"/>
                </w:tcPr>
                <w:p w:rsidR="004A4AD6" w:rsidRPr="00A97672" w:rsidRDefault="004A4AD6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</w:tr>
            <w:tr w:rsidR="004A4AD6" w:rsidRPr="00A97672" w:rsidTr="00811719">
              <w:trPr>
                <w:trHeight w:val="821"/>
              </w:trPr>
              <w:tc>
                <w:tcPr>
                  <w:tcW w:w="3011" w:type="dxa"/>
                </w:tcPr>
                <w:p w:rsidR="004A4AD6" w:rsidRPr="00A97672" w:rsidRDefault="00811719" w:rsidP="00997795">
                  <w:pPr>
                    <w:widowControl w:val="0"/>
                    <w:ind w:left="55"/>
                    <w:rPr>
                      <w:rFonts w:asciiTheme="minorHAnsi" w:eastAsia="Times New Roman" w:hAnsiTheme="minorHAnsi"/>
                      <w:b/>
                      <w:w w:val="105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w w:val="105"/>
                    </w:rPr>
                    <w:t>...</w:t>
                  </w:r>
                </w:p>
              </w:tc>
              <w:tc>
                <w:tcPr>
                  <w:tcW w:w="8080" w:type="dxa"/>
                </w:tcPr>
                <w:p w:rsidR="004A4AD6" w:rsidRPr="00A97672" w:rsidRDefault="004A4AD6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  <w:tc>
                <w:tcPr>
                  <w:tcW w:w="2835" w:type="dxa"/>
                </w:tcPr>
                <w:p w:rsidR="004A4AD6" w:rsidRPr="00A97672" w:rsidRDefault="004A4AD6" w:rsidP="00997795">
                  <w:pPr>
                    <w:rPr>
                      <w:rFonts w:asciiTheme="minorHAnsi" w:eastAsia="Times New Roman" w:hAnsiTheme="minorHAnsi"/>
                      <w:w w:val="105"/>
                    </w:rPr>
                  </w:pPr>
                </w:p>
              </w:tc>
            </w:tr>
          </w:tbl>
          <w:p w:rsidR="004A4AD6" w:rsidRPr="00A97672" w:rsidRDefault="004A4AD6" w:rsidP="00997795">
            <w:pPr>
              <w:widowControl w:val="0"/>
              <w:ind w:left="90"/>
              <w:rPr>
                <w:rFonts w:asciiTheme="minorHAnsi" w:eastAsia="Times New Roman" w:hAnsiTheme="minorHAnsi"/>
                <w:b/>
                <w:color w:val="00B5C6"/>
                <w:w w:val="105"/>
                <w:sz w:val="28"/>
                <w:szCs w:val="28"/>
              </w:rPr>
            </w:pPr>
          </w:p>
        </w:tc>
      </w:tr>
    </w:tbl>
    <w:p w:rsidR="004A4AD6" w:rsidRDefault="004A4AD6" w:rsidP="00A9019F">
      <w:pPr>
        <w:spacing w:after="100"/>
        <w:ind w:left="-68"/>
        <w:rPr>
          <w:rFonts w:ascii="Marianne" w:hAnsi="Marianne" w:cs="Arial"/>
          <w:sz w:val="20"/>
          <w:szCs w:val="20"/>
        </w:rPr>
      </w:pPr>
    </w:p>
    <w:sectPr w:rsidR="004A4AD6" w:rsidSect="00F90610">
      <w:headerReference w:type="default" r:id="rId8"/>
      <w:pgSz w:w="16838" w:h="11906" w:orient="landscape"/>
      <w:pgMar w:top="284" w:right="964" w:bottom="84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A" w:rsidRDefault="00C14A0A" w:rsidP="004371C1">
      <w:pPr>
        <w:spacing w:after="0" w:line="240" w:lineRule="auto"/>
      </w:pPr>
      <w:r>
        <w:separator/>
      </w:r>
    </w:p>
  </w:endnote>
  <w:endnote w:type="continuationSeparator" w:id="0">
    <w:p w:rsidR="00C14A0A" w:rsidRDefault="00C14A0A" w:rsidP="0043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A" w:rsidRDefault="00C14A0A" w:rsidP="004371C1">
      <w:pPr>
        <w:spacing w:after="0" w:line="240" w:lineRule="auto"/>
      </w:pPr>
      <w:r>
        <w:separator/>
      </w:r>
    </w:p>
  </w:footnote>
  <w:footnote w:type="continuationSeparator" w:id="0">
    <w:p w:rsidR="00C14A0A" w:rsidRDefault="00C14A0A" w:rsidP="0043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C1" w:rsidRDefault="00156266" w:rsidP="00BA7154">
    <w:pPr>
      <w:pStyle w:val="En-tte"/>
      <w:tabs>
        <w:tab w:val="clear" w:pos="4536"/>
        <w:tab w:val="clear" w:pos="9072"/>
      </w:tabs>
      <w:ind w:left="-284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-25400</wp:posOffset>
              </wp:positionV>
              <wp:extent cx="955040" cy="82169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504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40E91" w:rsidRDefault="00C40E91" w:rsidP="00C40E9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736270" cy="736270"/>
                                <wp:effectExtent l="0" t="0" r="6985" b="6985"/>
                                <wp:docPr id="28" name="Imag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acaron-DevDurable 202109 rédui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0844" cy="7408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2pt;width:75.2pt;height:64.7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" fillcolor="white [3201]" stroked="f" strokeweight=".5pt">
              <v:path arrowok="t"/>
              <v:textbox>
                <w:txbxContent>
                  <w:p w:rsidR="00C40E91" w:rsidRDefault="00C40E91" w:rsidP="00C40E91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736270" cy="736270"/>
                          <wp:effectExtent l="0" t="0" r="6985" b="6985"/>
                          <wp:docPr id="28" name="Imag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acaron-DevDurable 202109 réduit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0844" cy="7408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8052435</wp:posOffset>
              </wp:positionH>
              <wp:positionV relativeFrom="paragraph">
                <wp:posOffset>-23495</wp:posOffset>
              </wp:positionV>
              <wp:extent cx="1019175" cy="8362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836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7E23" w:rsidRPr="002A1A99" w:rsidRDefault="008F7E23" w:rsidP="002A1A9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>
                                <wp:extent cx="735330" cy="735965"/>
                                <wp:effectExtent l="0" t="0" r="7620" b="6985"/>
                                <wp:docPr id="29" name="Imag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 EDD Noir grand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5330" cy="7359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34.05pt;margin-top:-1.85pt;width:80.25pt;height:6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" filled="f" stroked="f">
              <v:textbox>
                <w:txbxContent>
                  <w:p w:rsidR="008F7E23" w:rsidRPr="002A1A99" w:rsidRDefault="008F7E23" w:rsidP="002A1A99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>
                          <wp:extent cx="735330" cy="735965"/>
                          <wp:effectExtent l="0" t="0" r="7620" b="6985"/>
                          <wp:docPr id="29" name="Imag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 EDD Noir grand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5330" cy="7359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71C1">
      <w:rPr>
        <w:noProof/>
        <w:lang w:eastAsia="fr-FR"/>
      </w:rPr>
      <w:drawing>
        <wp:inline distT="0" distB="0" distL="0" distR="0">
          <wp:extent cx="815586" cy="819397"/>
          <wp:effectExtent l="0" t="0" r="381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70" cy="84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AD6" w:rsidRPr="004A4AD6">
      <w:rPr>
        <w:noProof/>
        <w:lang w:eastAsia="fr-FR"/>
      </w:rPr>
      <w:drawing>
        <wp:inline distT="0" distB="0" distL="0" distR="0">
          <wp:extent cx="1150616" cy="457200"/>
          <wp:effectExtent l="0" t="0" r="0" b="0"/>
          <wp:docPr id="2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879" cy="458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756DC"/>
    <w:multiLevelType w:val="hybridMultilevel"/>
    <w:tmpl w:val="EB68A0EC"/>
    <w:lvl w:ilvl="0" w:tplc="040C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49"/>
    <w:rsid w:val="00047F65"/>
    <w:rsid w:val="00050708"/>
    <w:rsid w:val="0008762E"/>
    <w:rsid w:val="000F1B15"/>
    <w:rsid w:val="00110C27"/>
    <w:rsid w:val="00117D5A"/>
    <w:rsid w:val="00156266"/>
    <w:rsid w:val="0017571D"/>
    <w:rsid w:val="00175C25"/>
    <w:rsid w:val="00191E01"/>
    <w:rsid w:val="00276D0B"/>
    <w:rsid w:val="002A0563"/>
    <w:rsid w:val="002A1A99"/>
    <w:rsid w:val="002B702D"/>
    <w:rsid w:val="003671E1"/>
    <w:rsid w:val="00387570"/>
    <w:rsid w:val="003A7422"/>
    <w:rsid w:val="003C08C0"/>
    <w:rsid w:val="003E1B99"/>
    <w:rsid w:val="003F2649"/>
    <w:rsid w:val="004244CC"/>
    <w:rsid w:val="00432740"/>
    <w:rsid w:val="004371C1"/>
    <w:rsid w:val="00473BF0"/>
    <w:rsid w:val="00482C54"/>
    <w:rsid w:val="004A4AD6"/>
    <w:rsid w:val="004A6F29"/>
    <w:rsid w:val="006124F5"/>
    <w:rsid w:val="0067566B"/>
    <w:rsid w:val="0068507B"/>
    <w:rsid w:val="006E21D1"/>
    <w:rsid w:val="00700338"/>
    <w:rsid w:val="0074214A"/>
    <w:rsid w:val="007716FA"/>
    <w:rsid w:val="007A7878"/>
    <w:rsid w:val="00811719"/>
    <w:rsid w:val="008E3455"/>
    <w:rsid w:val="008E505E"/>
    <w:rsid w:val="008F7E23"/>
    <w:rsid w:val="00917672"/>
    <w:rsid w:val="0092522E"/>
    <w:rsid w:val="00971901"/>
    <w:rsid w:val="009B52DD"/>
    <w:rsid w:val="00A21D17"/>
    <w:rsid w:val="00A32008"/>
    <w:rsid w:val="00A57485"/>
    <w:rsid w:val="00A831C3"/>
    <w:rsid w:val="00A9019F"/>
    <w:rsid w:val="00AC752F"/>
    <w:rsid w:val="00B87838"/>
    <w:rsid w:val="00BA471F"/>
    <w:rsid w:val="00BA7154"/>
    <w:rsid w:val="00BE5A8C"/>
    <w:rsid w:val="00C11AD0"/>
    <w:rsid w:val="00C14A0A"/>
    <w:rsid w:val="00C246FF"/>
    <w:rsid w:val="00C307BC"/>
    <w:rsid w:val="00C339CB"/>
    <w:rsid w:val="00C40E91"/>
    <w:rsid w:val="00C63D15"/>
    <w:rsid w:val="00CD1FFF"/>
    <w:rsid w:val="00CF105C"/>
    <w:rsid w:val="00D03267"/>
    <w:rsid w:val="00D607CA"/>
    <w:rsid w:val="00D6620D"/>
    <w:rsid w:val="00D97986"/>
    <w:rsid w:val="00DB156B"/>
    <w:rsid w:val="00E01016"/>
    <w:rsid w:val="00E54A19"/>
    <w:rsid w:val="00E6178E"/>
    <w:rsid w:val="00E85749"/>
    <w:rsid w:val="00E97882"/>
    <w:rsid w:val="00EF170D"/>
    <w:rsid w:val="00F13880"/>
    <w:rsid w:val="00F2558F"/>
    <w:rsid w:val="00F6384B"/>
    <w:rsid w:val="00F82401"/>
    <w:rsid w:val="00F90610"/>
    <w:rsid w:val="00FA549B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  <w15:docId w15:val="{ACB4AFDF-6E13-42CE-B107-8616BCC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D5A"/>
  </w:style>
  <w:style w:type="paragraph" w:styleId="Titre2">
    <w:name w:val="heading 2"/>
    <w:next w:val="Sansinterligne"/>
    <w:link w:val="Titre2Car"/>
    <w:uiPriority w:val="9"/>
    <w:unhideWhenUsed/>
    <w:qFormat/>
    <w:rsid w:val="004A6F29"/>
    <w:pPr>
      <w:keepNext/>
      <w:keepLines/>
      <w:numPr>
        <w:numId w:val="2"/>
      </w:numPr>
      <w:spacing w:before="80" w:after="0" w:line="240" w:lineRule="auto"/>
      <w:ind w:left="737" w:hanging="737"/>
      <w:outlineLvl w:val="1"/>
    </w:pPr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1C1"/>
  </w:style>
  <w:style w:type="paragraph" w:styleId="Pieddepage">
    <w:name w:val="footer"/>
    <w:basedOn w:val="Normal"/>
    <w:link w:val="PieddepageCar"/>
    <w:uiPriority w:val="99"/>
    <w:unhideWhenUsed/>
    <w:rsid w:val="0043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1C1"/>
  </w:style>
  <w:style w:type="paragraph" w:styleId="Textedebulles">
    <w:name w:val="Balloon Text"/>
    <w:basedOn w:val="Normal"/>
    <w:link w:val="TextedebullesCar"/>
    <w:uiPriority w:val="99"/>
    <w:semiHidden/>
    <w:unhideWhenUsed/>
    <w:rsid w:val="00F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84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10C2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16F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73B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A6F29"/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table" w:customStyle="1" w:styleId="Grilledutableau2">
    <w:name w:val="Grille du tableau2"/>
    <w:basedOn w:val="TableauNormal"/>
    <w:uiPriority w:val="59"/>
    <w:rsid w:val="004A6F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A6F2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styleId="Sansinterligne">
    <w:name w:val="No Spacing"/>
    <w:uiPriority w:val="1"/>
    <w:qFormat/>
    <w:rsid w:val="004A6F2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A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A6F29"/>
    <w:rPr>
      <w:b/>
      <w:bCs/>
    </w:rPr>
  </w:style>
  <w:style w:type="table" w:customStyle="1" w:styleId="Grilledutableau3">
    <w:name w:val="Grille du tableau3"/>
    <w:basedOn w:val="TableauNormal"/>
    <w:next w:val="Grilledutableau"/>
    <w:uiPriority w:val="59"/>
    <w:rsid w:val="004A4A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LYON\000%20ANNEE%20scolaire%202020-2021\0%20rectorat%20-%20admin%20-%20IPR%20-%20frais-%20lettres%20rentr&#233;e%202020\administratif\admin%20mod&#232;les%202020-21\modeleACL_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A861-8145-4431-849D-ADEE0D46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modeleACL_note.dotx</Template>
  <TotalTime>0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mjalabert</dc:creator>
  <cp:lastModifiedBy>mjalabert</cp:lastModifiedBy>
  <cp:revision>2</cp:revision>
  <cp:lastPrinted>2020-06-12T12:02:00Z</cp:lastPrinted>
  <dcterms:created xsi:type="dcterms:W3CDTF">2023-11-17T17:26:00Z</dcterms:created>
  <dcterms:modified xsi:type="dcterms:W3CDTF">2023-11-17T17:26:00Z</dcterms:modified>
</cp:coreProperties>
</file>